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07543" w:rsidRPr="000D166B" w:rsidRDefault="00907543" w:rsidP="000D166B">
      <w:pPr>
        <w:pStyle w:val="a6"/>
        <w:rPr>
          <w:b/>
          <w:sz w:val="28"/>
          <w:szCs w:val="28"/>
          <w:lang w:val="en-US"/>
        </w:rPr>
      </w:pPr>
    </w:p>
    <w:p w:rsidR="000D7B87" w:rsidRPr="000D7B87" w:rsidRDefault="000D7B87" w:rsidP="000D7B87">
      <w:pPr>
        <w:pStyle w:val="a6"/>
        <w:jc w:val="center"/>
        <w:rPr>
          <w:b/>
          <w:sz w:val="28"/>
          <w:szCs w:val="28"/>
        </w:rPr>
      </w:pPr>
      <w:r w:rsidRPr="000D7B87">
        <w:rPr>
          <w:b/>
          <w:sz w:val="28"/>
          <w:szCs w:val="28"/>
        </w:rPr>
        <w:t>СОВЕТ ДЕПУТАТОВ</w:t>
      </w:r>
    </w:p>
    <w:p w:rsidR="000D7B87" w:rsidRPr="000D7B87" w:rsidRDefault="000D7B87" w:rsidP="000D7B87">
      <w:pPr>
        <w:pStyle w:val="a6"/>
        <w:jc w:val="center"/>
        <w:rPr>
          <w:b/>
          <w:sz w:val="28"/>
          <w:szCs w:val="28"/>
        </w:rPr>
      </w:pPr>
      <w:r w:rsidRPr="000D7B87">
        <w:rPr>
          <w:b/>
          <w:sz w:val="28"/>
          <w:szCs w:val="28"/>
        </w:rPr>
        <w:t>ПОГОРЕЛЬСКОГО СЕЛЬСОВЕТА</w:t>
      </w:r>
    </w:p>
    <w:p w:rsidR="000D7B87" w:rsidRPr="000D7B87" w:rsidRDefault="000D7B87" w:rsidP="000D7B87">
      <w:pPr>
        <w:pStyle w:val="a6"/>
        <w:jc w:val="center"/>
        <w:rPr>
          <w:b/>
          <w:sz w:val="28"/>
          <w:szCs w:val="28"/>
        </w:rPr>
      </w:pPr>
      <w:r w:rsidRPr="000D7B87">
        <w:rPr>
          <w:b/>
          <w:sz w:val="28"/>
          <w:szCs w:val="28"/>
        </w:rPr>
        <w:t>ЧАНОВСКОГО РАЙОНА НОВОСИБИРСКОЙ ОБЛАСТИ</w:t>
      </w:r>
    </w:p>
    <w:p w:rsidR="000D7B87" w:rsidRPr="000D7B87" w:rsidRDefault="000D7B87" w:rsidP="000D7B87">
      <w:pPr>
        <w:pStyle w:val="a6"/>
        <w:jc w:val="center"/>
        <w:rPr>
          <w:b/>
          <w:sz w:val="28"/>
          <w:szCs w:val="28"/>
        </w:rPr>
      </w:pPr>
    </w:p>
    <w:p w:rsidR="000D7B87" w:rsidRPr="000D166B" w:rsidRDefault="000D7B87" w:rsidP="000D7B87">
      <w:pPr>
        <w:pStyle w:val="a6"/>
        <w:jc w:val="center"/>
        <w:rPr>
          <w:b/>
          <w:sz w:val="28"/>
          <w:szCs w:val="28"/>
        </w:rPr>
      </w:pPr>
    </w:p>
    <w:p w:rsidR="000D166B" w:rsidRPr="000D166B" w:rsidRDefault="000D166B" w:rsidP="000D166B">
      <w:pPr>
        <w:pStyle w:val="a6"/>
        <w:jc w:val="center"/>
        <w:rPr>
          <w:b/>
          <w:sz w:val="28"/>
          <w:szCs w:val="28"/>
        </w:rPr>
      </w:pPr>
      <w:r w:rsidRPr="000D166B">
        <w:rPr>
          <w:b/>
          <w:sz w:val="28"/>
          <w:szCs w:val="28"/>
        </w:rPr>
        <w:t>РЕШЕНИЕ</w:t>
      </w:r>
    </w:p>
    <w:p w:rsidR="000D166B" w:rsidRPr="000D166B" w:rsidRDefault="000D166B" w:rsidP="000D166B">
      <w:pPr>
        <w:pStyle w:val="a6"/>
        <w:jc w:val="center"/>
        <w:rPr>
          <w:sz w:val="28"/>
          <w:szCs w:val="28"/>
        </w:rPr>
      </w:pPr>
      <w:r w:rsidRPr="000D166B">
        <w:rPr>
          <w:sz w:val="28"/>
          <w:szCs w:val="28"/>
        </w:rPr>
        <w:t>третьей сессии шестого созыва</w:t>
      </w:r>
    </w:p>
    <w:p w:rsidR="000D166B" w:rsidRPr="000D166B" w:rsidRDefault="000D166B" w:rsidP="000D166B">
      <w:pPr>
        <w:pStyle w:val="a6"/>
        <w:jc w:val="center"/>
        <w:rPr>
          <w:sz w:val="28"/>
          <w:szCs w:val="28"/>
        </w:rPr>
      </w:pPr>
    </w:p>
    <w:p w:rsidR="000D166B" w:rsidRPr="000D166B" w:rsidRDefault="000D166B" w:rsidP="000D166B">
      <w:pPr>
        <w:pStyle w:val="a6"/>
        <w:jc w:val="center"/>
        <w:rPr>
          <w:sz w:val="28"/>
          <w:szCs w:val="28"/>
        </w:rPr>
      </w:pPr>
    </w:p>
    <w:p w:rsidR="000D166B" w:rsidRPr="000D166B" w:rsidRDefault="000D166B" w:rsidP="000D166B">
      <w:pPr>
        <w:pStyle w:val="a6"/>
        <w:jc w:val="center"/>
        <w:rPr>
          <w:b/>
          <w:sz w:val="28"/>
          <w:szCs w:val="28"/>
        </w:rPr>
      </w:pPr>
      <w:r w:rsidRPr="000D166B">
        <w:rPr>
          <w:sz w:val="28"/>
          <w:szCs w:val="28"/>
        </w:rPr>
        <w:t>19.10.2020 №22</w:t>
      </w:r>
    </w:p>
    <w:p w:rsidR="000D7B87" w:rsidRPr="000D7B87" w:rsidRDefault="000D7B87" w:rsidP="000D7B87">
      <w:pPr>
        <w:pStyle w:val="a6"/>
        <w:jc w:val="center"/>
        <w:rPr>
          <w:sz w:val="28"/>
          <w:szCs w:val="28"/>
        </w:rPr>
      </w:pPr>
    </w:p>
    <w:p w:rsidR="000D7B87" w:rsidRPr="000D7B87" w:rsidRDefault="000D7B87" w:rsidP="000D7B87">
      <w:pPr>
        <w:pStyle w:val="a6"/>
        <w:jc w:val="center"/>
        <w:rPr>
          <w:sz w:val="28"/>
          <w:szCs w:val="28"/>
        </w:rPr>
      </w:pPr>
    </w:p>
    <w:p w:rsidR="00096903" w:rsidRDefault="00096903" w:rsidP="00096903">
      <w:pPr>
        <w:pStyle w:val="a6"/>
        <w:jc w:val="center"/>
        <w:rPr>
          <w:sz w:val="28"/>
          <w:szCs w:val="28"/>
        </w:rPr>
      </w:pPr>
    </w:p>
    <w:p w:rsidR="00096903" w:rsidRPr="00241850" w:rsidRDefault="00096903" w:rsidP="00096903">
      <w:pPr>
        <w:pStyle w:val="a6"/>
        <w:jc w:val="center"/>
        <w:rPr>
          <w:sz w:val="28"/>
          <w:szCs w:val="28"/>
        </w:rPr>
      </w:pPr>
    </w:p>
    <w:p w:rsidR="006B6F75" w:rsidRPr="00896F73" w:rsidRDefault="006B6F75" w:rsidP="006B6F75">
      <w:pPr>
        <w:pStyle w:val="a6"/>
        <w:jc w:val="center"/>
        <w:rPr>
          <w:sz w:val="28"/>
          <w:szCs w:val="28"/>
        </w:rPr>
      </w:pPr>
      <w:r>
        <w:rPr>
          <w:sz w:val="28"/>
          <w:szCs w:val="28"/>
        </w:rPr>
        <w:t xml:space="preserve">Об установлении налога на имущество физических </w:t>
      </w:r>
      <w:r w:rsidRPr="006B6F75">
        <w:rPr>
          <w:sz w:val="28"/>
          <w:szCs w:val="28"/>
        </w:rPr>
        <w:t>лиц,</w:t>
      </w:r>
      <w:r>
        <w:rPr>
          <w:sz w:val="28"/>
          <w:szCs w:val="28"/>
        </w:rPr>
        <w:t xml:space="preserve"> </w:t>
      </w:r>
      <w:r w:rsidRPr="006B6F75">
        <w:rPr>
          <w:sz w:val="28"/>
          <w:szCs w:val="28"/>
        </w:rPr>
        <w:t>проживающих на терр</w:t>
      </w:r>
      <w:r>
        <w:rPr>
          <w:sz w:val="28"/>
          <w:szCs w:val="28"/>
        </w:rPr>
        <w:t>итории Погорельского сельсовета</w:t>
      </w:r>
      <w:r w:rsidR="00896F73">
        <w:rPr>
          <w:sz w:val="28"/>
          <w:szCs w:val="28"/>
        </w:rPr>
        <w:t xml:space="preserve"> </w:t>
      </w:r>
      <w:r w:rsidR="00896F73">
        <w:rPr>
          <w:sz w:val="28"/>
          <w:szCs w:val="28"/>
          <w:lang w:val="en-US"/>
        </w:rPr>
        <w:t>c</w:t>
      </w:r>
      <w:r w:rsidRPr="006B6F75">
        <w:rPr>
          <w:sz w:val="28"/>
          <w:szCs w:val="28"/>
        </w:rPr>
        <w:t xml:space="preserve"> </w:t>
      </w:r>
      <w:r w:rsidR="000D166B" w:rsidRPr="000D166B">
        <w:rPr>
          <w:sz w:val="28"/>
          <w:szCs w:val="28"/>
        </w:rPr>
        <w:t>2021</w:t>
      </w:r>
      <w:r w:rsidRPr="006B6F75">
        <w:rPr>
          <w:sz w:val="28"/>
          <w:szCs w:val="28"/>
        </w:rPr>
        <w:t xml:space="preserve"> год</w:t>
      </w:r>
      <w:r w:rsidR="00896F73">
        <w:rPr>
          <w:sz w:val="28"/>
          <w:szCs w:val="28"/>
        </w:rPr>
        <w:t>а</w:t>
      </w:r>
    </w:p>
    <w:p w:rsidR="006B6F75" w:rsidRDefault="006B6F75" w:rsidP="006B6F75">
      <w:pPr>
        <w:pStyle w:val="a6"/>
        <w:rPr>
          <w:spacing w:val="4"/>
          <w:sz w:val="28"/>
          <w:szCs w:val="28"/>
        </w:rPr>
      </w:pPr>
    </w:p>
    <w:p w:rsidR="00890599" w:rsidRPr="006B6F75" w:rsidRDefault="00890599" w:rsidP="006B6F75">
      <w:pPr>
        <w:pStyle w:val="a6"/>
        <w:rPr>
          <w:spacing w:val="4"/>
          <w:sz w:val="28"/>
          <w:szCs w:val="28"/>
        </w:rPr>
      </w:pPr>
    </w:p>
    <w:p w:rsidR="006B6F75" w:rsidRPr="006B6F75" w:rsidRDefault="006B6F75" w:rsidP="00B90A5F">
      <w:pPr>
        <w:pStyle w:val="a6"/>
        <w:jc w:val="both"/>
        <w:rPr>
          <w:sz w:val="28"/>
          <w:szCs w:val="28"/>
        </w:rPr>
      </w:pPr>
      <w:r>
        <w:rPr>
          <w:spacing w:val="4"/>
          <w:sz w:val="28"/>
          <w:szCs w:val="28"/>
        </w:rPr>
        <w:t xml:space="preserve">          </w:t>
      </w:r>
      <w:proofErr w:type="gramStart"/>
      <w:r w:rsidR="00890599">
        <w:rPr>
          <w:spacing w:val="4"/>
          <w:sz w:val="28"/>
          <w:szCs w:val="28"/>
        </w:rPr>
        <w:t>В соответствии с Федеральными законами от 6 октября 2003г. №131-ФЗ «Об общих принципах организации местного самоуправления в Российской Федерации», от 4 октября 2014г. №384-ФЗ «О внесении изменений в статьи 12 и 85 части первой и часть вторую Налогового кодекса Российской Федерации и признании утратившим силу Закона Российской Федерации «О налогах на имущество физических</w:t>
      </w:r>
      <w:r w:rsidR="00890599" w:rsidRPr="00890599">
        <w:rPr>
          <w:spacing w:val="4"/>
          <w:sz w:val="28"/>
          <w:szCs w:val="28"/>
        </w:rPr>
        <w:t xml:space="preserve"> </w:t>
      </w:r>
      <w:r w:rsidR="00890599">
        <w:rPr>
          <w:spacing w:val="4"/>
          <w:sz w:val="28"/>
          <w:szCs w:val="28"/>
        </w:rPr>
        <w:t>лиц», главой 32 части второй Налогового кодекса</w:t>
      </w:r>
      <w:proofErr w:type="gramEnd"/>
      <w:r w:rsidR="00890599">
        <w:rPr>
          <w:spacing w:val="4"/>
          <w:sz w:val="28"/>
          <w:szCs w:val="28"/>
        </w:rPr>
        <w:t xml:space="preserve"> Российской Федерации и Законом Новосибирской области от 31 октября 2014г. №478-ОЗ «Об установлении единой даты начала применения на территории Новосибирской области порядка определения налоговой базы по налогу на имущество физических лиц исходя из кадастровой стоимости объектов налогообложения», руководствуясь Уставом Погорельского сельсовета Чановского района Новосибирской области</w:t>
      </w:r>
      <w:r>
        <w:rPr>
          <w:spacing w:val="4"/>
          <w:sz w:val="28"/>
          <w:szCs w:val="28"/>
        </w:rPr>
        <w:t xml:space="preserve">, </w:t>
      </w:r>
      <w:r w:rsidRPr="006B6F75">
        <w:rPr>
          <w:spacing w:val="4"/>
          <w:sz w:val="28"/>
          <w:szCs w:val="28"/>
        </w:rPr>
        <w:t>Совет депутатов</w:t>
      </w:r>
      <w:r>
        <w:rPr>
          <w:sz w:val="28"/>
          <w:szCs w:val="28"/>
        </w:rPr>
        <w:t xml:space="preserve"> </w:t>
      </w:r>
      <w:r w:rsidR="00890599">
        <w:rPr>
          <w:sz w:val="28"/>
          <w:szCs w:val="28"/>
        </w:rPr>
        <w:t xml:space="preserve">Погорельского сельсовета </w:t>
      </w:r>
      <w:r w:rsidR="003C6C69">
        <w:rPr>
          <w:spacing w:val="4"/>
          <w:sz w:val="28"/>
          <w:szCs w:val="28"/>
        </w:rPr>
        <w:t>Чановского района Новосибирской области</w:t>
      </w:r>
      <w:r w:rsidR="003C6C69" w:rsidRPr="006B6F75">
        <w:rPr>
          <w:spacing w:val="-3"/>
          <w:sz w:val="28"/>
          <w:szCs w:val="28"/>
        </w:rPr>
        <w:t xml:space="preserve"> </w:t>
      </w:r>
      <w:r w:rsidRPr="006B6F75">
        <w:rPr>
          <w:spacing w:val="-3"/>
          <w:sz w:val="28"/>
          <w:szCs w:val="28"/>
        </w:rPr>
        <w:t>РЕШИЛ:</w:t>
      </w:r>
    </w:p>
    <w:p w:rsidR="006B6F75" w:rsidRPr="006B6F75" w:rsidRDefault="006B6F75" w:rsidP="00B90A5F">
      <w:pPr>
        <w:pStyle w:val="a6"/>
        <w:numPr>
          <w:ilvl w:val="0"/>
          <w:numId w:val="2"/>
        </w:numPr>
        <w:jc w:val="both"/>
        <w:rPr>
          <w:spacing w:val="6"/>
          <w:sz w:val="28"/>
          <w:szCs w:val="28"/>
        </w:rPr>
      </w:pPr>
      <w:r>
        <w:rPr>
          <w:spacing w:val="6"/>
          <w:sz w:val="28"/>
          <w:szCs w:val="28"/>
        </w:rPr>
        <w:t xml:space="preserve">Установить </w:t>
      </w:r>
      <w:r w:rsidR="00890599">
        <w:rPr>
          <w:spacing w:val="6"/>
          <w:sz w:val="28"/>
          <w:szCs w:val="28"/>
        </w:rPr>
        <w:t>и в</w:t>
      </w:r>
      <w:r w:rsidR="000D166B">
        <w:rPr>
          <w:spacing w:val="6"/>
          <w:sz w:val="28"/>
          <w:szCs w:val="28"/>
        </w:rPr>
        <w:t>вести в действие с 1 января 20</w:t>
      </w:r>
      <w:r w:rsidR="000D166B" w:rsidRPr="000D166B">
        <w:rPr>
          <w:spacing w:val="6"/>
          <w:sz w:val="28"/>
          <w:szCs w:val="28"/>
        </w:rPr>
        <w:t>21</w:t>
      </w:r>
      <w:r w:rsidR="00890599">
        <w:rPr>
          <w:spacing w:val="6"/>
          <w:sz w:val="28"/>
          <w:szCs w:val="28"/>
        </w:rPr>
        <w:t xml:space="preserve"> года </w:t>
      </w:r>
      <w:r w:rsidRPr="006B6F75">
        <w:rPr>
          <w:spacing w:val="6"/>
          <w:sz w:val="28"/>
          <w:szCs w:val="28"/>
        </w:rPr>
        <w:t>на территории Погорель</w:t>
      </w:r>
      <w:r>
        <w:rPr>
          <w:spacing w:val="6"/>
          <w:sz w:val="28"/>
          <w:szCs w:val="28"/>
        </w:rPr>
        <w:t>ского сельсовета</w:t>
      </w:r>
      <w:r w:rsidR="00890599">
        <w:rPr>
          <w:spacing w:val="6"/>
          <w:sz w:val="28"/>
          <w:szCs w:val="28"/>
        </w:rPr>
        <w:t xml:space="preserve"> Чановского района Новосибирской области</w:t>
      </w:r>
      <w:r>
        <w:rPr>
          <w:spacing w:val="6"/>
          <w:sz w:val="28"/>
          <w:szCs w:val="28"/>
        </w:rPr>
        <w:t xml:space="preserve"> </w:t>
      </w:r>
      <w:r w:rsidRPr="006B6F75">
        <w:rPr>
          <w:spacing w:val="6"/>
          <w:sz w:val="28"/>
          <w:szCs w:val="28"/>
        </w:rPr>
        <w:t xml:space="preserve">налог на </w:t>
      </w:r>
      <w:r w:rsidRPr="006B6F75">
        <w:rPr>
          <w:sz w:val="28"/>
          <w:szCs w:val="28"/>
        </w:rPr>
        <w:t>имущество физических лиц</w:t>
      </w:r>
      <w:r w:rsidR="00890599">
        <w:rPr>
          <w:sz w:val="28"/>
          <w:szCs w:val="28"/>
        </w:rPr>
        <w:t xml:space="preserve"> (далее – налог).</w:t>
      </w:r>
    </w:p>
    <w:p w:rsidR="00890599" w:rsidRDefault="00A60D81" w:rsidP="00B90A5F">
      <w:pPr>
        <w:pStyle w:val="a6"/>
        <w:numPr>
          <w:ilvl w:val="0"/>
          <w:numId w:val="2"/>
        </w:numPr>
        <w:jc w:val="both"/>
        <w:rPr>
          <w:sz w:val="28"/>
          <w:szCs w:val="28"/>
        </w:rPr>
      </w:pPr>
      <w:r>
        <w:rPr>
          <w:sz w:val="28"/>
          <w:szCs w:val="28"/>
        </w:rPr>
        <w:t>Установить, что налоговая база по налогу в отношении объектов налогообложения определяется как их кадастровая стоимость.</w:t>
      </w:r>
    </w:p>
    <w:p w:rsidR="00A60D81" w:rsidRDefault="00A60D81" w:rsidP="00B90A5F">
      <w:pPr>
        <w:pStyle w:val="a6"/>
        <w:numPr>
          <w:ilvl w:val="0"/>
          <w:numId w:val="2"/>
        </w:numPr>
        <w:jc w:val="both"/>
        <w:rPr>
          <w:sz w:val="28"/>
          <w:szCs w:val="28"/>
        </w:rPr>
      </w:pPr>
      <w:r>
        <w:rPr>
          <w:sz w:val="28"/>
          <w:szCs w:val="28"/>
        </w:rPr>
        <w:t>Установить следующие налоговые ставки по налогу:</w:t>
      </w:r>
    </w:p>
    <w:p w:rsidR="00A60D81" w:rsidRDefault="00B77C68" w:rsidP="00B90A5F">
      <w:pPr>
        <w:pStyle w:val="a6"/>
        <w:numPr>
          <w:ilvl w:val="1"/>
          <w:numId w:val="2"/>
        </w:numPr>
        <w:jc w:val="both"/>
        <w:rPr>
          <w:sz w:val="28"/>
          <w:szCs w:val="28"/>
        </w:rPr>
      </w:pPr>
      <w:r>
        <w:rPr>
          <w:sz w:val="28"/>
          <w:szCs w:val="28"/>
        </w:rPr>
        <w:t>0,1</w:t>
      </w:r>
      <w:r w:rsidR="00A60D81">
        <w:rPr>
          <w:sz w:val="28"/>
          <w:szCs w:val="28"/>
        </w:rPr>
        <w:t xml:space="preserve"> процента в отношении жилых домов;</w:t>
      </w:r>
    </w:p>
    <w:p w:rsidR="00A60D81" w:rsidRDefault="00B77C68" w:rsidP="00B90A5F">
      <w:pPr>
        <w:pStyle w:val="a6"/>
        <w:numPr>
          <w:ilvl w:val="1"/>
          <w:numId w:val="2"/>
        </w:numPr>
        <w:jc w:val="both"/>
        <w:rPr>
          <w:sz w:val="28"/>
          <w:szCs w:val="28"/>
        </w:rPr>
      </w:pPr>
      <w:r>
        <w:rPr>
          <w:sz w:val="28"/>
          <w:szCs w:val="28"/>
        </w:rPr>
        <w:t>0,1</w:t>
      </w:r>
      <w:r w:rsidR="00A60D81">
        <w:rPr>
          <w:sz w:val="28"/>
          <w:szCs w:val="28"/>
        </w:rPr>
        <w:t xml:space="preserve"> процента в отношении </w:t>
      </w:r>
      <w:r w:rsidR="00A177D4">
        <w:rPr>
          <w:sz w:val="28"/>
          <w:szCs w:val="28"/>
        </w:rPr>
        <w:t>жилых домов, частей жилых домов, квартир, частей квартир, комнат</w:t>
      </w:r>
      <w:r w:rsidR="00A60D81">
        <w:rPr>
          <w:sz w:val="28"/>
          <w:szCs w:val="28"/>
        </w:rPr>
        <w:t>;</w:t>
      </w:r>
    </w:p>
    <w:p w:rsidR="00A60D81" w:rsidRDefault="00B77C68" w:rsidP="00B90A5F">
      <w:pPr>
        <w:pStyle w:val="a6"/>
        <w:numPr>
          <w:ilvl w:val="1"/>
          <w:numId w:val="2"/>
        </w:numPr>
        <w:jc w:val="both"/>
        <w:rPr>
          <w:sz w:val="28"/>
          <w:szCs w:val="28"/>
        </w:rPr>
      </w:pPr>
      <w:r>
        <w:rPr>
          <w:sz w:val="28"/>
          <w:szCs w:val="28"/>
        </w:rPr>
        <w:t>0,1</w:t>
      </w:r>
      <w:r w:rsidR="00A60D81">
        <w:rPr>
          <w:sz w:val="28"/>
          <w:szCs w:val="28"/>
        </w:rPr>
        <w:t xml:space="preserve"> процента в отношении объектов незавершенного строительства в случае, если проектируемым назначением таких объектов является жилой дом;</w:t>
      </w:r>
    </w:p>
    <w:p w:rsidR="00A60D81" w:rsidRDefault="00B77C68" w:rsidP="00B90A5F">
      <w:pPr>
        <w:pStyle w:val="a6"/>
        <w:numPr>
          <w:ilvl w:val="1"/>
          <w:numId w:val="2"/>
        </w:numPr>
        <w:jc w:val="both"/>
        <w:rPr>
          <w:sz w:val="28"/>
          <w:szCs w:val="28"/>
        </w:rPr>
      </w:pPr>
      <w:r>
        <w:rPr>
          <w:sz w:val="28"/>
          <w:szCs w:val="28"/>
        </w:rPr>
        <w:lastRenderedPageBreak/>
        <w:t>0,1</w:t>
      </w:r>
      <w:r w:rsidR="00A60D81">
        <w:rPr>
          <w:sz w:val="28"/>
          <w:szCs w:val="28"/>
        </w:rPr>
        <w:t xml:space="preserve"> процента в отношении единых недвижимых комплексов, в со</w:t>
      </w:r>
      <w:r w:rsidR="00A177D4">
        <w:rPr>
          <w:sz w:val="28"/>
          <w:szCs w:val="28"/>
        </w:rPr>
        <w:t>став которых входит хотя бы один жилой дом</w:t>
      </w:r>
      <w:r w:rsidR="00A60D81">
        <w:rPr>
          <w:sz w:val="28"/>
          <w:szCs w:val="28"/>
        </w:rPr>
        <w:t>;</w:t>
      </w:r>
    </w:p>
    <w:p w:rsidR="00A60D81" w:rsidRDefault="00B77C68" w:rsidP="00B90A5F">
      <w:pPr>
        <w:pStyle w:val="a6"/>
        <w:numPr>
          <w:ilvl w:val="1"/>
          <w:numId w:val="2"/>
        </w:numPr>
        <w:jc w:val="both"/>
        <w:rPr>
          <w:sz w:val="28"/>
          <w:szCs w:val="28"/>
        </w:rPr>
      </w:pPr>
      <w:r>
        <w:rPr>
          <w:sz w:val="28"/>
          <w:szCs w:val="28"/>
        </w:rPr>
        <w:t>0,1</w:t>
      </w:r>
      <w:r w:rsidR="00907543">
        <w:rPr>
          <w:sz w:val="28"/>
          <w:szCs w:val="28"/>
        </w:rPr>
        <w:t>5</w:t>
      </w:r>
      <w:r w:rsidR="00A60D81">
        <w:rPr>
          <w:sz w:val="28"/>
          <w:szCs w:val="28"/>
        </w:rPr>
        <w:t xml:space="preserve"> процента в отношении гаражей и </w:t>
      </w:r>
      <w:proofErr w:type="spellStart"/>
      <w:r w:rsidR="00A60D81">
        <w:rPr>
          <w:sz w:val="28"/>
          <w:szCs w:val="28"/>
        </w:rPr>
        <w:t>машино-мест</w:t>
      </w:r>
      <w:proofErr w:type="spellEnd"/>
      <w:r w:rsidR="00907543">
        <w:rPr>
          <w:sz w:val="28"/>
          <w:szCs w:val="28"/>
        </w:rPr>
        <w:t>, в том числе расположенных в объектах налогообложения, указанных в подпункте 2 пункта 2 статьи 406 Кодекса</w:t>
      </w:r>
      <w:r w:rsidR="00A60D81">
        <w:rPr>
          <w:sz w:val="28"/>
          <w:szCs w:val="28"/>
        </w:rPr>
        <w:t>;</w:t>
      </w:r>
    </w:p>
    <w:p w:rsidR="00A60D81" w:rsidRDefault="00907543" w:rsidP="00B90A5F">
      <w:pPr>
        <w:pStyle w:val="a6"/>
        <w:numPr>
          <w:ilvl w:val="1"/>
          <w:numId w:val="2"/>
        </w:numPr>
        <w:jc w:val="both"/>
        <w:rPr>
          <w:sz w:val="28"/>
          <w:szCs w:val="28"/>
        </w:rPr>
      </w:pPr>
      <w:r>
        <w:rPr>
          <w:sz w:val="28"/>
          <w:szCs w:val="28"/>
        </w:rPr>
        <w:t xml:space="preserve">0,15 процента в отношении хозяйственных строений или сооружений, площадь каждого из которых </w:t>
      </w:r>
      <w:r w:rsidR="00A60D81">
        <w:rPr>
          <w:sz w:val="28"/>
          <w:szCs w:val="28"/>
        </w:rPr>
        <w:t>не превышает 50 квадратных метров и которые расположены на зем</w:t>
      </w:r>
      <w:r>
        <w:rPr>
          <w:sz w:val="28"/>
          <w:szCs w:val="28"/>
        </w:rPr>
        <w:t>ельных участках</w:t>
      </w:r>
      <w:r w:rsidR="00A60D81">
        <w:rPr>
          <w:sz w:val="28"/>
          <w:szCs w:val="28"/>
        </w:rPr>
        <w:t xml:space="preserve"> для ведения личного подсобного, дачного хозяйства, огородничества, садоводства или индивидуального жилищного строительства</w:t>
      </w:r>
      <w:r>
        <w:rPr>
          <w:sz w:val="28"/>
          <w:szCs w:val="28"/>
        </w:rPr>
        <w:t xml:space="preserve"> (действует с 01.01.2020 года)</w:t>
      </w:r>
      <w:r w:rsidR="00A60D81">
        <w:rPr>
          <w:sz w:val="28"/>
          <w:szCs w:val="28"/>
        </w:rPr>
        <w:t>;</w:t>
      </w:r>
    </w:p>
    <w:p w:rsidR="005424A2" w:rsidRDefault="005424A2" w:rsidP="00B90A5F">
      <w:pPr>
        <w:pStyle w:val="a6"/>
        <w:numPr>
          <w:ilvl w:val="1"/>
          <w:numId w:val="2"/>
        </w:numPr>
        <w:jc w:val="both"/>
        <w:rPr>
          <w:sz w:val="28"/>
          <w:szCs w:val="28"/>
        </w:rPr>
      </w:pPr>
      <w:r>
        <w:rPr>
          <w:sz w:val="28"/>
          <w:szCs w:val="28"/>
        </w:rPr>
        <w:t>2 процента в отношении объектов налогообложения, включенных в перечень, определяемый в соответствии с пунктом 7 статьи 378</w:t>
      </w:r>
      <w:r>
        <w:rPr>
          <w:sz w:val="28"/>
          <w:szCs w:val="28"/>
          <w:vertAlign w:val="superscript"/>
        </w:rPr>
        <w:t>2</w:t>
      </w:r>
      <w:r>
        <w:rPr>
          <w:sz w:val="28"/>
          <w:szCs w:val="28"/>
        </w:rPr>
        <w:t xml:space="preserve"> Налогового кодекса Российской Федерации, в отношении объектов налогообложения, предусмотренных абзацем вторым пункта 10 статьи</w:t>
      </w:r>
      <w:r w:rsidR="00B77C68">
        <w:rPr>
          <w:sz w:val="28"/>
          <w:szCs w:val="28"/>
        </w:rPr>
        <w:t xml:space="preserve"> </w:t>
      </w:r>
      <w:r>
        <w:rPr>
          <w:sz w:val="28"/>
          <w:szCs w:val="28"/>
        </w:rPr>
        <w:t>378</w:t>
      </w:r>
      <w:r>
        <w:rPr>
          <w:sz w:val="28"/>
          <w:szCs w:val="28"/>
          <w:vertAlign w:val="superscript"/>
        </w:rPr>
        <w:t>2</w:t>
      </w:r>
      <w:r>
        <w:rPr>
          <w:sz w:val="28"/>
          <w:szCs w:val="28"/>
        </w:rPr>
        <w:t xml:space="preserve"> Налогового кодекса Российской Федерации;</w:t>
      </w:r>
    </w:p>
    <w:p w:rsidR="005424A2" w:rsidRDefault="005424A2" w:rsidP="00B90A5F">
      <w:pPr>
        <w:pStyle w:val="a6"/>
        <w:numPr>
          <w:ilvl w:val="1"/>
          <w:numId w:val="2"/>
        </w:numPr>
        <w:jc w:val="both"/>
        <w:rPr>
          <w:sz w:val="28"/>
          <w:szCs w:val="28"/>
        </w:rPr>
      </w:pPr>
      <w:r>
        <w:rPr>
          <w:sz w:val="28"/>
          <w:szCs w:val="28"/>
        </w:rPr>
        <w:t>2 процента в отношении объектов налогообложения, кадастровая стоимость каждого из которых превышает 300 миллионов рублей;</w:t>
      </w:r>
    </w:p>
    <w:p w:rsidR="00A60D81" w:rsidRDefault="005424A2" w:rsidP="00B90A5F">
      <w:pPr>
        <w:pStyle w:val="a6"/>
        <w:numPr>
          <w:ilvl w:val="1"/>
          <w:numId w:val="2"/>
        </w:numPr>
        <w:jc w:val="both"/>
        <w:rPr>
          <w:sz w:val="28"/>
          <w:szCs w:val="28"/>
        </w:rPr>
      </w:pPr>
      <w:r>
        <w:rPr>
          <w:sz w:val="28"/>
          <w:szCs w:val="28"/>
        </w:rPr>
        <w:t xml:space="preserve">0,5 процента в отношении прочих объектов налогообложения. </w:t>
      </w:r>
    </w:p>
    <w:p w:rsidR="005424A2" w:rsidRDefault="005424A2" w:rsidP="00B90A5F">
      <w:pPr>
        <w:pStyle w:val="a6"/>
        <w:numPr>
          <w:ilvl w:val="0"/>
          <w:numId w:val="2"/>
        </w:numPr>
        <w:jc w:val="both"/>
        <w:rPr>
          <w:sz w:val="28"/>
          <w:szCs w:val="28"/>
        </w:rPr>
      </w:pPr>
      <w:r>
        <w:rPr>
          <w:sz w:val="28"/>
          <w:szCs w:val="28"/>
        </w:rPr>
        <w:t xml:space="preserve">Установить, что право на налоговую льготу имеют </w:t>
      </w:r>
      <w:r w:rsidR="00B90A5F">
        <w:rPr>
          <w:sz w:val="28"/>
          <w:szCs w:val="28"/>
        </w:rPr>
        <w:t>следующие</w:t>
      </w:r>
      <w:r>
        <w:rPr>
          <w:sz w:val="28"/>
          <w:szCs w:val="28"/>
        </w:rPr>
        <w:t xml:space="preserve"> категории налогоплательщиков:</w:t>
      </w:r>
    </w:p>
    <w:p w:rsidR="005424A2" w:rsidRDefault="003C6C69" w:rsidP="00B90A5F">
      <w:pPr>
        <w:pStyle w:val="a6"/>
        <w:numPr>
          <w:ilvl w:val="1"/>
          <w:numId w:val="2"/>
        </w:numPr>
        <w:jc w:val="both"/>
        <w:rPr>
          <w:sz w:val="28"/>
          <w:szCs w:val="28"/>
        </w:rPr>
      </w:pPr>
      <w:r>
        <w:rPr>
          <w:sz w:val="28"/>
          <w:szCs w:val="28"/>
        </w:rPr>
        <w:t>Лица, имеющие</w:t>
      </w:r>
      <w:r w:rsidRPr="002E4190">
        <w:rPr>
          <w:sz w:val="28"/>
          <w:szCs w:val="28"/>
        </w:rPr>
        <w:t xml:space="preserve"> на</w:t>
      </w:r>
      <w:r>
        <w:rPr>
          <w:sz w:val="28"/>
          <w:szCs w:val="28"/>
        </w:rPr>
        <w:t xml:space="preserve"> своем </w:t>
      </w:r>
      <w:r w:rsidRPr="002E4190">
        <w:rPr>
          <w:sz w:val="28"/>
          <w:szCs w:val="28"/>
        </w:rPr>
        <w:t xml:space="preserve">иждивении трёх </w:t>
      </w:r>
      <w:r>
        <w:rPr>
          <w:sz w:val="28"/>
          <w:szCs w:val="28"/>
        </w:rPr>
        <w:t>и более несовершеннолетних детей,</w:t>
      </w:r>
      <w:r w:rsidRPr="002E4190">
        <w:rPr>
          <w:sz w:val="28"/>
          <w:szCs w:val="28"/>
        </w:rPr>
        <w:t xml:space="preserve"> </w:t>
      </w:r>
      <w:r>
        <w:rPr>
          <w:sz w:val="28"/>
          <w:szCs w:val="28"/>
        </w:rPr>
        <w:t>детей старше восемнадцати лет, обучающихся по очной форме обучения до получения образования, но не более чем до двадцати трех лет</w:t>
      </w:r>
      <w:r w:rsidR="006B6F75" w:rsidRPr="006B6F75">
        <w:rPr>
          <w:sz w:val="28"/>
          <w:szCs w:val="28"/>
        </w:rPr>
        <w:t>;</w:t>
      </w:r>
    </w:p>
    <w:p w:rsidR="006B6F75" w:rsidRPr="005424A2" w:rsidRDefault="005424A2" w:rsidP="00B90A5F">
      <w:pPr>
        <w:pStyle w:val="a6"/>
        <w:numPr>
          <w:ilvl w:val="1"/>
          <w:numId w:val="2"/>
        </w:numPr>
        <w:jc w:val="both"/>
        <w:rPr>
          <w:sz w:val="28"/>
          <w:szCs w:val="28"/>
        </w:rPr>
      </w:pPr>
      <w:r w:rsidRPr="005424A2">
        <w:rPr>
          <w:sz w:val="28"/>
          <w:szCs w:val="28"/>
        </w:rPr>
        <w:t>физические лица</w:t>
      </w:r>
      <w:r w:rsidR="006B6F75" w:rsidRPr="005424A2">
        <w:rPr>
          <w:sz w:val="28"/>
          <w:szCs w:val="28"/>
        </w:rPr>
        <w:t>, имеющие на иждивении ребёнка – инвалида.</w:t>
      </w:r>
    </w:p>
    <w:p w:rsidR="005424A2" w:rsidRDefault="005424A2" w:rsidP="00B90A5F">
      <w:pPr>
        <w:pStyle w:val="a6"/>
        <w:numPr>
          <w:ilvl w:val="0"/>
          <w:numId w:val="2"/>
        </w:numPr>
        <w:jc w:val="both"/>
        <w:rPr>
          <w:sz w:val="28"/>
          <w:szCs w:val="28"/>
        </w:rPr>
      </w:pPr>
      <w:r>
        <w:rPr>
          <w:sz w:val="28"/>
          <w:szCs w:val="28"/>
        </w:rPr>
        <w:t>Установить следующие основания и порядок применения налоговых льгот, предусмотренных пунктом 4 настоящего решения:</w:t>
      </w:r>
    </w:p>
    <w:p w:rsidR="005424A2" w:rsidRDefault="005424A2" w:rsidP="00B90A5F">
      <w:pPr>
        <w:pStyle w:val="a6"/>
        <w:numPr>
          <w:ilvl w:val="1"/>
          <w:numId w:val="2"/>
        </w:numPr>
        <w:jc w:val="both"/>
        <w:rPr>
          <w:sz w:val="28"/>
          <w:szCs w:val="28"/>
        </w:rPr>
      </w:pPr>
      <w:r>
        <w:rPr>
          <w:sz w:val="28"/>
          <w:szCs w:val="28"/>
        </w:rPr>
        <w:t>Налоговая льгота предоставляется в размере подлежащей уплате налогоплательщиком суммы налога в отношении объекта налогообложения, находящегося в собственности налогоплательщика и не используемого налогоплательщиком предпринимательской деятельности;</w:t>
      </w:r>
    </w:p>
    <w:p w:rsidR="005424A2" w:rsidRDefault="005424A2" w:rsidP="00B90A5F">
      <w:pPr>
        <w:pStyle w:val="a6"/>
        <w:numPr>
          <w:ilvl w:val="1"/>
          <w:numId w:val="2"/>
        </w:numPr>
        <w:jc w:val="both"/>
        <w:rPr>
          <w:sz w:val="28"/>
          <w:szCs w:val="28"/>
        </w:rPr>
      </w:pPr>
      <w:r>
        <w:rPr>
          <w:sz w:val="28"/>
          <w:szCs w:val="28"/>
        </w:rPr>
        <w:t xml:space="preserve">При определении подлежащей уплате налогоплательщиком суммы налога налоговая льгота предоставляется </w:t>
      </w:r>
      <w:proofErr w:type="gramStart"/>
      <w:r>
        <w:rPr>
          <w:sz w:val="28"/>
          <w:szCs w:val="28"/>
        </w:rPr>
        <w:t>в отношении одного объекта налогообложения каждого вида по выбору налогоплательщика вне зависимости от количества оснований для применения</w:t>
      </w:r>
      <w:proofErr w:type="gramEnd"/>
      <w:r>
        <w:rPr>
          <w:sz w:val="28"/>
          <w:szCs w:val="28"/>
        </w:rPr>
        <w:t xml:space="preserve"> налоговых льгот;</w:t>
      </w:r>
    </w:p>
    <w:p w:rsidR="00344F12" w:rsidRDefault="00344F12" w:rsidP="00B90A5F">
      <w:pPr>
        <w:pStyle w:val="a6"/>
        <w:numPr>
          <w:ilvl w:val="1"/>
          <w:numId w:val="2"/>
        </w:numPr>
        <w:jc w:val="both"/>
        <w:rPr>
          <w:sz w:val="28"/>
          <w:szCs w:val="28"/>
        </w:rPr>
      </w:pPr>
      <w:r>
        <w:rPr>
          <w:sz w:val="28"/>
          <w:szCs w:val="28"/>
        </w:rPr>
        <w:t xml:space="preserve">Налоговая льгота не предоставляется в отношении объектов </w:t>
      </w:r>
      <w:r w:rsidR="00B90A5F">
        <w:rPr>
          <w:sz w:val="28"/>
          <w:szCs w:val="28"/>
        </w:rPr>
        <w:t>налогообложения</w:t>
      </w:r>
      <w:r>
        <w:rPr>
          <w:sz w:val="28"/>
          <w:szCs w:val="28"/>
        </w:rPr>
        <w:t xml:space="preserve">, </w:t>
      </w:r>
      <w:r w:rsidR="00B90A5F">
        <w:rPr>
          <w:sz w:val="28"/>
          <w:szCs w:val="28"/>
        </w:rPr>
        <w:t>указанных в подпункте 2 пункта 2 статьи 406 Налогового кодекса Российской Федерации;</w:t>
      </w:r>
    </w:p>
    <w:p w:rsidR="00B90A5F" w:rsidRDefault="00B77C68" w:rsidP="00B90A5F">
      <w:pPr>
        <w:pStyle w:val="a6"/>
        <w:numPr>
          <w:ilvl w:val="1"/>
          <w:numId w:val="2"/>
        </w:numPr>
        <w:jc w:val="both"/>
        <w:rPr>
          <w:sz w:val="28"/>
          <w:szCs w:val="28"/>
        </w:rPr>
      </w:pPr>
      <w:r>
        <w:rPr>
          <w:sz w:val="28"/>
          <w:szCs w:val="28"/>
        </w:rPr>
        <w:t>Физическое лицо, имеющее право на налоговые льготы, установленные законодательством о налогах и сборах, предоставляют</w:t>
      </w:r>
      <w:r w:rsidR="00B90A5F">
        <w:rPr>
          <w:sz w:val="28"/>
          <w:szCs w:val="28"/>
        </w:rPr>
        <w:t xml:space="preserve"> </w:t>
      </w:r>
      <w:r>
        <w:rPr>
          <w:sz w:val="28"/>
          <w:szCs w:val="28"/>
        </w:rPr>
        <w:t xml:space="preserve">в налоговый орган по своему выбору </w:t>
      </w:r>
      <w:r w:rsidR="00B90A5F">
        <w:rPr>
          <w:sz w:val="28"/>
          <w:szCs w:val="28"/>
        </w:rPr>
        <w:t xml:space="preserve">заявление о предоставлении </w:t>
      </w:r>
      <w:r>
        <w:rPr>
          <w:sz w:val="28"/>
          <w:szCs w:val="28"/>
        </w:rPr>
        <w:t xml:space="preserve">налоговой </w:t>
      </w:r>
      <w:r w:rsidR="00B90A5F">
        <w:rPr>
          <w:sz w:val="28"/>
          <w:szCs w:val="28"/>
        </w:rPr>
        <w:t>льготы</w:t>
      </w:r>
      <w:r>
        <w:rPr>
          <w:sz w:val="28"/>
          <w:szCs w:val="28"/>
        </w:rPr>
        <w:t xml:space="preserve">, а также </w:t>
      </w:r>
      <w:proofErr w:type="gramStart"/>
      <w:r>
        <w:rPr>
          <w:sz w:val="28"/>
          <w:szCs w:val="28"/>
        </w:rPr>
        <w:t>в праве</w:t>
      </w:r>
      <w:proofErr w:type="gramEnd"/>
      <w:r>
        <w:rPr>
          <w:sz w:val="28"/>
          <w:szCs w:val="28"/>
        </w:rPr>
        <w:t xml:space="preserve"> представить </w:t>
      </w:r>
      <w:r w:rsidR="00B90A5F">
        <w:rPr>
          <w:sz w:val="28"/>
          <w:szCs w:val="28"/>
        </w:rPr>
        <w:t>документы, подтверждающие право налого</w:t>
      </w:r>
      <w:r>
        <w:rPr>
          <w:sz w:val="28"/>
          <w:szCs w:val="28"/>
        </w:rPr>
        <w:t>плательщика на налоговую льготу</w:t>
      </w:r>
      <w:r w:rsidR="00B90A5F">
        <w:rPr>
          <w:sz w:val="28"/>
          <w:szCs w:val="28"/>
        </w:rPr>
        <w:t>.</w:t>
      </w:r>
    </w:p>
    <w:p w:rsidR="00907543" w:rsidRPr="00907543" w:rsidRDefault="00907543" w:rsidP="00907543">
      <w:pPr>
        <w:pStyle w:val="a6"/>
        <w:ind w:left="720"/>
        <w:jc w:val="both"/>
        <w:rPr>
          <w:spacing w:val="1"/>
          <w:sz w:val="28"/>
          <w:szCs w:val="28"/>
        </w:rPr>
      </w:pPr>
    </w:p>
    <w:p w:rsidR="006B6F75" w:rsidRPr="006B6F75" w:rsidRDefault="00B90A5F" w:rsidP="00B90A5F">
      <w:pPr>
        <w:pStyle w:val="a6"/>
        <w:numPr>
          <w:ilvl w:val="0"/>
          <w:numId w:val="2"/>
        </w:numPr>
        <w:jc w:val="both"/>
        <w:rPr>
          <w:spacing w:val="1"/>
          <w:sz w:val="28"/>
          <w:szCs w:val="28"/>
        </w:rPr>
      </w:pPr>
      <w:r w:rsidRPr="00B90A5F">
        <w:rPr>
          <w:sz w:val="28"/>
          <w:szCs w:val="28"/>
        </w:rPr>
        <w:t xml:space="preserve">Настоящее </w:t>
      </w:r>
      <w:r w:rsidR="006B6F75" w:rsidRPr="00B90A5F">
        <w:rPr>
          <w:sz w:val="28"/>
          <w:szCs w:val="28"/>
        </w:rPr>
        <w:t xml:space="preserve">Решение вступает в силу </w:t>
      </w:r>
      <w:r w:rsidRPr="00B90A5F">
        <w:rPr>
          <w:sz w:val="28"/>
          <w:szCs w:val="28"/>
        </w:rPr>
        <w:t>по истечению одного месяца с момента официального опублико</w:t>
      </w:r>
      <w:r w:rsidR="000D166B">
        <w:rPr>
          <w:sz w:val="28"/>
          <w:szCs w:val="28"/>
        </w:rPr>
        <w:t>вания, но не ранее 1 января 20</w:t>
      </w:r>
      <w:r w:rsidR="000D166B" w:rsidRPr="000D166B">
        <w:rPr>
          <w:sz w:val="28"/>
          <w:szCs w:val="28"/>
        </w:rPr>
        <w:t>21</w:t>
      </w:r>
      <w:r w:rsidRPr="00B90A5F">
        <w:rPr>
          <w:sz w:val="28"/>
          <w:szCs w:val="28"/>
        </w:rPr>
        <w:t xml:space="preserve"> года.</w:t>
      </w:r>
      <w:r w:rsidRPr="00B90A5F">
        <w:rPr>
          <w:spacing w:val="1"/>
          <w:sz w:val="28"/>
          <w:szCs w:val="28"/>
        </w:rPr>
        <w:t xml:space="preserve"> </w:t>
      </w:r>
    </w:p>
    <w:p w:rsidR="00300AA1" w:rsidRDefault="00300AA1" w:rsidP="00B90A5F">
      <w:pPr>
        <w:pStyle w:val="a6"/>
        <w:jc w:val="both"/>
        <w:rPr>
          <w:spacing w:val="3"/>
          <w:sz w:val="28"/>
          <w:szCs w:val="28"/>
        </w:rPr>
      </w:pPr>
    </w:p>
    <w:p w:rsidR="00B90A5F" w:rsidRDefault="00B90A5F" w:rsidP="00B90A5F">
      <w:pPr>
        <w:pStyle w:val="a6"/>
        <w:jc w:val="both"/>
        <w:rPr>
          <w:spacing w:val="3"/>
          <w:sz w:val="28"/>
          <w:szCs w:val="28"/>
        </w:rPr>
      </w:pPr>
    </w:p>
    <w:p w:rsidR="00B90A5F" w:rsidRPr="00E938F6" w:rsidRDefault="00B90A5F" w:rsidP="00B90A5F">
      <w:pPr>
        <w:pStyle w:val="a6"/>
        <w:jc w:val="both"/>
        <w:rPr>
          <w:sz w:val="28"/>
          <w:szCs w:val="28"/>
        </w:rPr>
      </w:pPr>
      <w:r w:rsidRPr="00E938F6">
        <w:rPr>
          <w:sz w:val="28"/>
          <w:szCs w:val="28"/>
        </w:rPr>
        <w:t>Глава Погорельского сельсовета                         Председатель Совета</w:t>
      </w:r>
    </w:p>
    <w:p w:rsidR="00B90A5F" w:rsidRPr="00E938F6" w:rsidRDefault="00B90A5F" w:rsidP="00B90A5F">
      <w:pPr>
        <w:pStyle w:val="a6"/>
        <w:jc w:val="both"/>
        <w:rPr>
          <w:sz w:val="28"/>
          <w:szCs w:val="28"/>
        </w:rPr>
      </w:pPr>
      <w:r w:rsidRPr="00E938F6">
        <w:rPr>
          <w:sz w:val="28"/>
          <w:szCs w:val="28"/>
        </w:rPr>
        <w:t>Чановского района                                               депутатов Погорельского</w:t>
      </w:r>
    </w:p>
    <w:p w:rsidR="00B90A5F" w:rsidRPr="00E938F6" w:rsidRDefault="00B90A5F" w:rsidP="00B90A5F">
      <w:pPr>
        <w:pStyle w:val="a6"/>
        <w:jc w:val="both"/>
        <w:rPr>
          <w:sz w:val="28"/>
          <w:szCs w:val="28"/>
        </w:rPr>
      </w:pPr>
      <w:r w:rsidRPr="00E938F6">
        <w:rPr>
          <w:sz w:val="28"/>
          <w:szCs w:val="28"/>
        </w:rPr>
        <w:t>Новосибирской области                                       сельсовета Чановского района</w:t>
      </w:r>
    </w:p>
    <w:p w:rsidR="00B90A5F" w:rsidRPr="00E938F6" w:rsidRDefault="00B90A5F" w:rsidP="00B90A5F">
      <w:pPr>
        <w:pStyle w:val="a6"/>
        <w:jc w:val="both"/>
        <w:rPr>
          <w:sz w:val="28"/>
          <w:szCs w:val="28"/>
        </w:rPr>
      </w:pPr>
      <w:r w:rsidRPr="00E938F6">
        <w:rPr>
          <w:sz w:val="28"/>
          <w:szCs w:val="28"/>
        </w:rPr>
        <w:t xml:space="preserve">                                                                               Новосибирской области </w:t>
      </w:r>
    </w:p>
    <w:p w:rsidR="00B90A5F" w:rsidRPr="00E938F6" w:rsidRDefault="00B90A5F" w:rsidP="00B90A5F">
      <w:pPr>
        <w:pStyle w:val="a6"/>
        <w:jc w:val="both"/>
        <w:rPr>
          <w:sz w:val="28"/>
          <w:szCs w:val="28"/>
        </w:rPr>
      </w:pPr>
      <w:r w:rsidRPr="00E938F6">
        <w:rPr>
          <w:sz w:val="28"/>
          <w:szCs w:val="28"/>
        </w:rPr>
        <w:t xml:space="preserve">                             </w:t>
      </w:r>
    </w:p>
    <w:p w:rsidR="00B90A5F" w:rsidRPr="00B90A5F" w:rsidRDefault="000D166B" w:rsidP="00B90A5F">
      <w:pPr>
        <w:pStyle w:val="a6"/>
        <w:jc w:val="right"/>
        <w:rPr>
          <w:rFonts w:eastAsia="Calibri"/>
          <w:sz w:val="28"/>
          <w:szCs w:val="28"/>
        </w:rPr>
      </w:pPr>
      <w:proofErr w:type="spellStart"/>
      <w:r>
        <w:rPr>
          <w:sz w:val="28"/>
          <w:szCs w:val="28"/>
        </w:rPr>
        <w:t>Н.Г.Сыздыкова</w:t>
      </w:r>
      <w:proofErr w:type="spellEnd"/>
      <w:r w:rsidR="00B90A5F" w:rsidRPr="00E938F6">
        <w:rPr>
          <w:sz w:val="28"/>
          <w:szCs w:val="28"/>
        </w:rPr>
        <w:t xml:space="preserve">                                                          </w:t>
      </w:r>
      <w:r>
        <w:rPr>
          <w:sz w:val="28"/>
          <w:szCs w:val="28"/>
        </w:rPr>
        <w:t>В.С.Гринченко</w:t>
      </w:r>
    </w:p>
    <w:sectPr w:rsidR="00B90A5F" w:rsidRPr="00B90A5F" w:rsidSect="00096903">
      <w:pgSz w:w="11906" w:h="16838"/>
      <w:pgMar w:top="1134" w:right="567" w:bottom="1134"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2401E8D"/>
    <w:multiLevelType w:val="multilevel"/>
    <w:tmpl w:val="5C7EA49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
    <w:nsid w:val="40792E37"/>
    <w:multiLevelType w:val="hybridMultilevel"/>
    <w:tmpl w:val="4D2C0F3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drawingGridHorizontalSpacing w:val="120"/>
  <w:displayHorizontalDrawingGridEvery w:val="2"/>
  <w:displayVerticalDrawingGridEvery w:val="2"/>
  <w:characterSpacingControl w:val="doNotCompress"/>
  <w:compat/>
  <w:rsids>
    <w:rsidRoot w:val="00654925"/>
    <w:rsid w:val="00096903"/>
    <w:rsid w:val="000D166B"/>
    <w:rsid w:val="000D7B87"/>
    <w:rsid w:val="001D1CE3"/>
    <w:rsid w:val="00300AA1"/>
    <w:rsid w:val="00344F12"/>
    <w:rsid w:val="003C6C69"/>
    <w:rsid w:val="004819C7"/>
    <w:rsid w:val="00533FB9"/>
    <w:rsid w:val="005424A2"/>
    <w:rsid w:val="00654925"/>
    <w:rsid w:val="006B6F75"/>
    <w:rsid w:val="00731841"/>
    <w:rsid w:val="00844A11"/>
    <w:rsid w:val="00890599"/>
    <w:rsid w:val="00896F73"/>
    <w:rsid w:val="00907543"/>
    <w:rsid w:val="0091225F"/>
    <w:rsid w:val="009757DB"/>
    <w:rsid w:val="009838F2"/>
    <w:rsid w:val="00A177D4"/>
    <w:rsid w:val="00A60D81"/>
    <w:rsid w:val="00B77C68"/>
    <w:rsid w:val="00B90A5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654925"/>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сновной текст Знак"/>
    <w:basedOn w:val="a0"/>
    <w:link w:val="a4"/>
    <w:locked/>
    <w:rsid w:val="00654925"/>
    <w:rPr>
      <w:sz w:val="28"/>
      <w:szCs w:val="24"/>
      <w:lang w:val="ru-RU" w:eastAsia="ru-RU" w:bidi="ar-SA"/>
    </w:rPr>
  </w:style>
  <w:style w:type="paragraph" w:styleId="a4">
    <w:name w:val="Body Text"/>
    <w:basedOn w:val="a"/>
    <w:link w:val="a3"/>
    <w:rsid w:val="00654925"/>
    <w:pPr>
      <w:jc w:val="both"/>
    </w:pPr>
    <w:rPr>
      <w:sz w:val="28"/>
    </w:rPr>
  </w:style>
  <w:style w:type="paragraph" w:styleId="a5">
    <w:name w:val="Balloon Text"/>
    <w:basedOn w:val="a"/>
    <w:semiHidden/>
    <w:rsid w:val="00844A11"/>
    <w:rPr>
      <w:rFonts w:ascii="Tahoma" w:hAnsi="Tahoma" w:cs="Tahoma"/>
      <w:sz w:val="16"/>
      <w:szCs w:val="16"/>
    </w:rPr>
  </w:style>
  <w:style w:type="paragraph" w:styleId="a6">
    <w:name w:val="No Spacing"/>
    <w:link w:val="a7"/>
    <w:uiPriority w:val="1"/>
    <w:qFormat/>
    <w:rsid w:val="00096903"/>
    <w:rPr>
      <w:sz w:val="24"/>
      <w:szCs w:val="24"/>
    </w:rPr>
  </w:style>
  <w:style w:type="paragraph" w:customStyle="1" w:styleId="1">
    <w:name w:val="Без интервала1"/>
    <w:rsid w:val="006B6F75"/>
    <w:pPr>
      <w:widowControl w:val="0"/>
      <w:autoSpaceDE w:val="0"/>
      <w:autoSpaceDN w:val="0"/>
      <w:adjustRightInd w:val="0"/>
    </w:pPr>
  </w:style>
  <w:style w:type="character" w:customStyle="1" w:styleId="a7">
    <w:name w:val="Без интервала Знак"/>
    <w:basedOn w:val="a0"/>
    <w:link w:val="a6"/>
    <w:uiPriority w:val="1"/>
    <w:locked/>
    <w:rsid w:val="00B90A5F"/>
    <w:rPr>
      <w:sz w:val="24"/>
      <w:szCs w:val="24"/>
      <w:lang w:val="ru-RU" w:eastAsia="ru-RU" w:bidi="ar-SA"/>
    </w:rPr>
  </w:style>
</w:styles>
</file>

<file path=word/webSettings.xml><?xml version="1.0" encoding="utf-8"?>
<w:webSettings xmlns:r="http://schemas.openxmlformats.org/officeDocument/2006/relationships" xmlns:w="http://schemas.openxmlformats.org/wordprocessingml/2006/main">
  <w:divs>
    <w:div w:id="11763503">
      <w:bodyDiv w:val="1"/>
      <w:marLeft w:val="0"/>
      <w:marRight w:val="0"/>
      <w:marTop w:val="0"/>
      <w:marBottom w:val="0"/>
      <w:divBdr>
        <w:top w:val="none" w:sz="0" w:space="0" w:color="auto"/>
        <w:left w:val="none" w:sz="0" w:space="0" w:color="auto"/>
        <w:bottom w:val="none" w:sz="0" w:space="0" w:color="auto"/>
        <w:right w:val="none" w:sz="0" w:space="0" w:color="auto"/>
      </w:divBdr>
    </w:div>
    <w:div w:id="201677038">
      <w:bodyDiv w:val="1"/>
      <w:marLeft w:val="0"/>
      <w:marRight w:val="0"/>
      <w:marTop w:val="0"/>
      <w:marBottom w:val="0"/>
      <w:divBdr>
        <w:top w:val="none" w:sz="0" w:space="0" w:color="auto"/>
        <w:left w:val="none" w:sz="0" w:space="0" w:color="auto"/>
        <w:bottom w:val="none" w:sz="0" w:space="0" w:color="auto"/>
        <w:right w:val="none" w:sz="0" w:space="0" w:color="auto"/>
      </w:divBdr>
    </w:div>
    <w:div w:id="17087523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Pages>
  <Words>727</Words>
  <Characters>4148</Characters>
  <Application>Microsoft Office Word</Application>
  <DocSecurity>0</DocSecurity>
  <Lines>34</Lines>
  <Paragraphs>9</Paragraphs>
  <ScaleCrop>false</ScaleCrop>
  <HeadingPairs>
    <vt:vector size="2" baseType="variant">
      <vt:variant>
        <vt:lpstr>Название</vt:lpstr>
      </vt:variant>
      <vt:variant>
        <vt:i4>1</vt:i4>
      </vt:variant>
    </vt:vector>
  </HeadingPairs>
  <TitlesOfParts>
    <vt:vector size="1" baseType="lpstr">
      <vt:lpstr>                                                          СОВЕТ </vt:lpstr>
    </vt:vector>
  </TitlesOfParts>
  <Company/>
  <LinksUpToDate>false</LinksUpToDate>
  <CharactersWithSpaces>4866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СОВЕТ</dc:title>
  <dc:creator>user</dc:creator>
  <cp:lastModifiedBy>Пользователь</cp:lastModifiedBy>
  <cp:revision>6</cp:revision>
  <cp:lastPrinted>2020-11-30T04:32:00Z</cp:lastPrinted>
  <dcterms:created xsi:type="dcterms:W3CDTF">2020-10-22T04:42:00Z</dcterms:created>
  <dcterms:modified xsi:type="dcterms:W3CDTF">2020-11-30T04:35:00Z</dcterms:modified>
</cp:coreProperties>
</file>